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81DAD" w14:textId="77777777" w:rsidR="00422437" w:rsidRDefault="00422437" w:rsidP="00422437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Załącznik nr 3 do SWZ – Szczegółowy OPZ</w:t>
      </w:r>
    </w:p>
    <w:tbl>
      <w:tblPr>
        <w:tblW w:w="10654" w:type="dxa"/>
        <w:tblInd w:w="-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57"/>
        <w:gridCol w:w="9497"/>
      </w:tblGrid>
      <w:tr w:rsidR="00CD41F9" w:rsidRPr="00B60793" w14:paraId="39E2BABE" w14:textId="77777777" w:rsidTr="00CD41F9">
        <w:trPr>
          <w:trHeight w:val="659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C2A164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655DD" w14:textId="666001C0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Minimalne wymagania oferowanego sprzętu</w:t>
            </w:r>
          </w:p>
        </w:tc>
      </w:tr>
      <w:tr w:rsidR="00CD41F9" w:rsidRPr="00B60793" w14:paraId="33D5F072" w14:textId="77777777" w:rsidTr="00CD41F9">
        <w:trPr>
          <w:trHeight w:val="397"/>
        </w:trPr>
        <w:tc>
          <w:tcPr>
            <w:tcW w:w="10654" w:type="dxa"/>
            <w:gridSpan w:val="2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01CCB9" w14:textId="77777777" w:rsidR="00CD41F9" w:rsidRPr="00B60793" w:rsidRDefault="00CD41F9" w:rsidP="00B60793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/>
                <w:bCs/>
                <w:sz w:val="24"/>
                <w:szCs w:val="24"/>
              </w:rPr>
              <w:t>Podstawowe parametry</w:t>
            </w:r>
          </w:p>
        </w:tc>
      </w:tr>
      <w:tr w:rsidR="00CD41F9" w:rsidRPr="00B60793" w14:paraId="018839CA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761D02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43962B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Maszyna fabrycznie nowa. Rok produkcji 2025</w:t>
            </w:r>
          </w:p>
        </w:tc>
      </w:tr>
      <w:tr w:rsidR="00CD41F9" w:rsidRPr="00B60793" w14:paraId="1BA75543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1DBCB1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1.2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DCC8FD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silnik wysokoprężny, turbodoładowany  o pojemności  3,5 – 5,0 litra </w:t>
            </w:r>
          </w:p>
        </w:tc>
      </w:tr>
      <w:tr w:rsidR="00CD41F9" w:rsidRPr="00B60793" w14:paraId="0C46EFDD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7E9FA3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1.3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BF282C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mocy maksymalna minimum 70 kW </w:t>
            </w:r>
          </w:p>
        </w:tc>
      </w:tr>
      <w:tr w:rsidR="00CD41F9" w:rsidRPr="00B60793" w14:paraId="22893BFB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6C9926" w14:textId="3F3C38A5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7A613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3C128F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maksymalna wysokość  kabiny 3100 mm</w:t>
            </w:r>
          </w:p>
        </w:tc>
      </w:tr>
      <w:tr w:rsidR="00CD41F9" w:rsidRPr="00B60793" w14:paraId="0BB42B79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CEE0B5" w14:textId="6D23E1C5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7A613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8F2F08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przednia oś skrętna</w:t>
            </w:r>
          </w:p>
        </w:tc>
      </w:tr>
      <w:tr w:rsidR="00CD41F9" w:rsidRPr="00B60793" w14:paraId="61CD9F18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F48824" w14:textId="528FE02F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7A613A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1795FB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skrzynia biegów manualna </w:t>
            </w:r>
          </w:p>
        </w:tc>
      </w:tr>
      <w:tr w:rsidR="00CD41F9" w:rsidRPr="00B60793" w14:paraId="0686A24B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5D485E" w14:textId="107EB7D9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7A613A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AE002A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układ kierowniczy ze wspomaganiem</w:t>
            </w:r>
          </w:p>
        </w:tc>
      </w:tr>
      <w:tr w:rsidR="00CD41F9" w:rsidRPr="00B60793" w14:paraId="33FE1EB5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0CBB0F" w14:textId="3A2F7238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7A613A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7127E8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napęd na 4 koła </w:t>
            </w:r>
          </w:p>
        </w:tc>
      </w:tr>
      <w:tr w:rsidR="00CD41F9" w:rsidRPr="00B60793" w14:paraId="79A5FB8E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ECD481" w14:textId="59AF8FAE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7A613A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A12F08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przedni most wahliwy  </w:t>
            </w:r>
          </w:p>
        </w:tc>
      </w:tr>
      <w:tr w:rsidR="00CD41F9" w:rsidRPr="00B60793" w14:paraId="2197BE05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B07F2D" w14:textId="7B8B3932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1.1</w:t>
            </w:r>
            <w:r w:rsidR="007A613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0BE6A5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pełna 100% blokada tylnego mostu</w:t>
            </w:r>
          </w:p>
        </w:tc>
      </w:tr>
      <w:tr w:rsidR="00CD41F9" w:rsidRPr="00B60793" w14:paraId="5168EC6D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618308" w14:textId="4D4667A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1.1</w:t>
            </w:r>
            <w:r w:rsidR="007A613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ECB31C" w14:textId="71746C61" w:rsidR="00CD41F9" w:rsidRPr="00D63570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3570">
              <w:rPr>
                <w:rFonts w:ascii="Times New Roman" w:hAnsi="Times New Roman"/>
                <w:bCs/>
                <w:sz w:val="24"/>
                <w:szCs w:val="24"/>
              </w:rPr>
              <w:t xml:space="preserve">Kabina: ogrzewanie, klimatyzacja, uchylna tylna szyba, fotel amortyzowany mechaniczne </w:t>
            </w:r>
            <w:r w:rsidR="006E14C8" w:rsidRPr="00D63570">
              <w:rPr>
                <w:rFonts w:ascii="Times New Roman" w:hAnsi="Times New Roman"/>
                <w:bCs/>
                <w:sz w:val="24"/>
                <w:szCs w:val="24"/>
              </w:rPr>
              <w:t>lub pneumatycznie</w:t>
            </w:r>
            <w:r w:rsidRPr="00D63570">
              <w:rPr>
                <w:rFonts w:ascii="Times New Roman" w:hAnsi="Times New Roman"/>
                <w:bCs/>
                <w:sz w:val="24"/>
                <w:szCs w:val="24"/>
              </w:rPr>
              <w:t xml:space="preserve"> z pasem bezpieczeństwa, radio, dwa lusterka zewnętrzne i lusterko wewnętrzne wsteczne, </w:t>
            </w:r>
          </w:p>
        </w:tc>
      </w:tr>
      <w:tr w:rsidR="00CD41F9" w:rsidRPr="00B60793" w14:paraId="35D31590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42DFE6" w14:textId="1757A1AF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1.1</w:t>
            </w:r>
            <w:r w:rsidR="007A613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944D47" w14:textId="1FE57883" w:rsidR="00CD41F9" w:rsidRPr="00D63570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3570">
              <w:rPr>
                <w:rFonts w:ascii="Times New Roman" w:hAnsi="Times New Roman"/>
                <w:bCs/>
                <w:sz w:val="24"/>
                <w:szCs w:val="24"/>
              </w:rPr>
              <w:t xml:space="preserve">światła robocze halogenowe </w:t>
            </w:r>
            <w:r w:rsidR="006E14C8" w:rsidRPr="00D63570">
              <w:rPr>
                <w:rFonts w:ascii="Times New Roman" w:hAnsi="Times New Roman"/>
                <w:bCs/>
                <w:sz w:val="24"/>
                <w:szCs w:val="24"/>
              </w:rPr>
              <w:t>lub LED</w:t>
            </w:r>
            <w:r w:rsidRPr="00D63570">
              <w:rPr>
                <w:rFonts w:ascii="Times New Roman" w:hAnsi="Times New Roman"/>
                <w:bCs/>
                <w:sz w:val="24"/>
                <w:szCs w:val="24"/>
              </w:rPr>
              <w:t xml:space="preserve"> na kabinie, światło ostrzegawcze ”kogut”</w:t>
            </w:r>
          </w:p>
        </w:tc>
      </w:tr>
      <w:tr w:rsidR="00CD41F9" w:rsidRPr="00B60793" w14:paraId="62456795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EF0675" w14:textId="66EE0528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1.1</w:t>
            </w:r>
            <w:r w:rsidR="007A613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D7ABD7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Wskaźnik lub wyświetlacz w kabinie pokazujący poziom paliwa, godziny pracy, obroty silnika,</w:t>
            </w:r>
          </w:p>
        </w:tc>
      </w:tr>
      <w:tr w:rsidR="00CD41F9" w:rsidRPr="00B60793" w14:paraId="546B9F69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A39B85" w14:textId="04C6F9F8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1.1</w:t>
            </w:r>
            <w:r w:rsidR="007A613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91EF5E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układ hydrauliczny zasilany pompą  wielotłoczkową </w:t>
            </w:r>
          </w:p>
        </w:tc>
      </w:tr>
      <w:tr w:rsidR="00CD41F9" w:rsidRPr="00B60793" w14:paraId="1494DF2F" w14:textId="77777777" w:rsidTr="00CD41F9">
        <w:trPr>
          <w:trHeight w:val="397"/>
        </w:trPr>
        <w:tc>
          <w:tcPr>
            <w:tcW w:w="10654" w:type="dxa"/>
            <w:gridSpan w:val="2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C6219A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2. układ ładowarkowy</w:t>
            </w:r>
          </w:p>
        </w:tc>
      </w:tr>
      <w:tr w:rsidR="00CD41F9" w:rsidRPr="00B60793" w14:paraId="5B2770FE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42B7D0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9260B5" w14:textId="5A45AE10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sterowanie ramieniem ładowarkowym za pomocą jednej dźwigni typu: </w:t>
            </w:r>
            <w:proofErr w:type="spellStart"/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Joystik</w:t>
            </w:r>
            <w:proofErr w:type="spellEnd"/>
            <w:r w:rsidR="006E14C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E14C8" w:rsidRPr="00D63570">
              <w:rPr>
                <w:rFonts w:ascii="Times New Roman" w:hAnsi="Times New Roman"/>
                <w:bCs/>
                <w:sz w:val="24"/>
                <w:szCs w:val="24"/>
              </w:rPr>
              <w:t>lub sterowanie ramieniem ładowarkowym za pomocą dwóch dźwigni</w:t>
            </w:r>
          </w:p>
        </w:tc>
      </w:tr>
      <w:tr w:rsidR="00CD41F9" w:rsidRPr="00B60793" w14:paraId="7CAEC0F7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26AFD8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34B6B4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łyżka ładowarkowa wielofunkcyjna </w:t>
            </w:r>
          </w:p>
        </w:tc>
      </w:tr>
      <w:tr w:rsidR="00CD41F9" w:rsidRPr="00B60793" w14:paraId="7F32125F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2DC462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D3B8CC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dwa siłowniki przechyłu łyżki ładowarkowej typu równoległego</w:t>
            </w:r>
          </w:p>
        </w:tc>
      </w:tr>
      <w:tr w:rsidR="00CD41F9" w:rsidRPr="00B60793" w14:paraId="48D23507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F7CA3D" w14:textId="5058D9FF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7A613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165D27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maksymalna wysokość podnoszenia mierzona do sworznia obrotu łyżki min. 2,00 m</w:t>
            </w:r>
          </w:p>
        </w:tc>
      </w:tr>
      <w:tr w:rsidR="00CD41F9" w:rsidRPr="00B60793" w14:paraId="01EDE261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4933E5" w14:textId="24797CB6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7A613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58B6AC" w14:textId="77777777" w:rsidR="00CD41F9" w:rsidRPr="00B60793" w:rsidRDefault="00CD41F9" w:rsidP="00B60793">
            <w:pPr>
              <w:pStyle w:val="Akapitzlist"/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maksymalny udźwig na maksymalnej  wysokości min. 2500 kg</w:t>
            </w:r>
          </w:p>
        </w:tc>
      </w:tr>
      <w:tr w:rsidR="00CD41F9" w:rsidRPr="00B60793" w14:paraId="4FC3ECE6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126255" w14:textId="439DFB13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7A613A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53081C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samopoziomowanie</w:t>
            </w:r>
            <w:proofErr w:type="spellEnd"/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 łyżki</w:t>
            </w:r>
          </w:p>
        </w:tc>
      </w:tr>
      <w:tr w:rsidR="00CD41F9" w:rsidRPr="00B60793" w14:paraId="7C8D811C" w14:textId="77777777" w:rsidTr="00CD41F9">
        <w:trPr>
          <w:trHeight w:val="397"/>
        </w:trPr>
        <w:tc>
          <w:tcPr>
            <w:tcW w:w="10654" w:type="dxa"/>
            <w:gridSpan w:val="2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4D1C9D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3. układ </w:t>
            </w:r>
            <w:proofErr w:type="spellStart"/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koparkowy</w:t>
            </w:r>
            <w:proofErr w:type="spellEnd"/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</w:tr>
      <w:tr w:rsidR="00CD41F9" w:rsidRPr="00B60793" w14:paraId="5C7660AC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9F08C7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3.1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20B300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sterowanie ramieniem </w:t>
            </w:r>
            <w:proofErr w:type="spellStart"/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koparkowym</w:t>
            </w:r>
            <w:proofErr w:type="spellEnd"/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 za pomocą dźwigni lub </w:t>
            </w:r>
            <w:proofErr w:type="spellStart"/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Joystic</w:t>
            </w:r>
            <w:proofErr w:type="spellEnd"/>
          </w:p>
        </w:tc>
      </w:tr>
      <w:tr w:rsidR="00CD41F9" w:rsidRPr="00B60793" w14:paraId="3EAE0DF1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67838C" w14:textId="433780F8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 w:rsidR="007A613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2E5C43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ramię o zmiennej długości, wysuwane teleskopowo</w:t>
            </w:r>
          </w:p>
        </w:tc>
      </w:tr>
      <w:tr w:rsidR="00CD41F9" w:rsidRPr="00B60793" w14:paraId="77295CE8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59A454" w14:textId="2B315EDB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 w:rsidR="007A613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01F2D3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szybkozłącze mechaniczne</w:t>
            </w:r>
          </w:p>
        </w:tc>
      </w:tr>
      <w:tr w:rsidR="00CD41F9" w:rsidRPr="00B60793" w14:paraId="6F717B15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DE1A02" w14:textId="3F6F110A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3.</w:t>
            </w:r>
            <w:r w:rsidR="007A613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987D97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łyżki  z zębami  o szerokości: 400 mm ± 20mm; 600mm ± 20mm,</w:t>
            </w:r>
          </w:p>
        </w:tc>
      </w:tr>
      <w:tr w:rsidR="00CD41F9" w:rsidRPr="00B60793" w14:paraId="43D966AC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8BB56F" w14:textId="0BB473FF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 w:rsidR="007A613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DF0237" w14:textId="33D41567" w:rsidR="00CD41F9" w:rsidRDefault="00CD41F9" w:rsidP="00B60793">
            <w:pPr>
              <w:pStyle w:val="Akapitzlist"/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łyżka skarpowa o szerokości 1500 </w:t>
            </w:r>
            <w:r w:rsidRPr="00D63570">
              <w:rPr>
                <w:rFonts w:ascii="Times New Roman" w:hAnsi="Times New Roman"/>
                <w:bCs/>
                <w:sz w:val="24"/>
                <w:szCs w:val="24"/>
              </w:rPr>
              <w:t xml:space="preserve">mm ± </w:t>
            </w:r>
            <w:r w:rsidR="009B45DA" w:rsidRPr="00D63570">
              <w:rPr>
                <w:rFonts w:ascii="Times New Roman" w:hAnsi="Times New Roman"/>
                <w:bCs/>
                <w:sz w:val="24"/>
                <w:szCs w:val="24"/>
              </w:rPr>
              <w:t>10 %</w:t>
            </w:r>
          </w:p>
          <w:p w14:paraId="5DBC573D" w14:textId="77777777" w:rsidR="009B45DA" w:rsidRPr="00B60793" w:rsidRDefault="009B45DA" w:rsidP="00B60793">
            <w:pPr>
              <w:pStyle w:val="Akapitzlist"/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D41F9" w:rsidRPr="00B60793" w14:paraId="1C549A02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44ADE1" w14:textId="4345E72C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 w:rsidR="007A613A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CF389A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maksymalna głębokość kopania min.  5500mm </w:t>
            </w:r>
          </w:p>
        </w:tc>
      </w:tr>
      <w:tr w:rsidR="00CD41F9" w:rsidRPr="00B60793" w14:paraId="418009C0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A4F93E" w14:textId="18873250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 w:rsidR="007A613A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FABA67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 linia hydrauliczna pod młot</w:t>
            </w:r>
          </w:p>
        </w:tc>
      </w:tr>
      <w:tr w:rsidR="00CD41F9" w:rsidRPr="00B60793" w14:paraId="53195A3E" w14:textId="77777777" w:rsidTr="00CD41F9">
        <w:trPr>
          <w:trHeight w:val="397"/>
        </w:trPr>
        <w:tc>
          <w:tcPr>
            <w:tcW w:w="10654" w:type="dxa"/>
            <w:gridSpan w:val="2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155BA2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4. Pozostałe wymagania i wyposażenie dodatkowe</w:t>
            </w:r>
          </w:p>
        </w:tc>
      </w:tr>
      <w:tr w:rsidR="00CD41F9" w:rsidRPr="00B60793" w14:paraId="5B7D4CE8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A7CE0C" w14:textId="7EB9A13F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  <w:r w:rsidR="007A613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986DD0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 komplet dokumentów:  instrukcja obsługi w języku polskim, książka serwisowa, karta gwarancyjna, Certyfikat CE</w:t>
            </w:r>
          </w:p>
        </w:tc>
      </w:tr>
      <w:tr w:rsidR="00CD41F9" w:rsidRPr="00B60793" w14:paraId="7989BDAA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FC59AA" w14:textId="72F86A52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  <w:r w:rsidR="007A613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08B27D" w14:textId="5699C26F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Wymagana Gwarancja na dostarczoną koparko ładowarkę: min. 12 miesięcy lub </w:t>
            </w:r>
            <w:r w:rsidR="00C62CBC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00h (co wystąpi pierwsze). Wykonawca wybiera i podaje jedną z poniższych. </w:t>
            </w:r>
          </w:p>
          <w:p w14:paraId="14B43643" w14:textId="415D9CC5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- 12 miesięcy lub </w:t>
            </w:r>
            <w:r w:rsidR="000D721E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00h (co wystąpi pierwsze).</w:t>
            </w:r>
          </w:p>
          <w:p w14:paraId="60925B70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- 24 miesiące lub 2000h (co wystąpi pierwsze).</w:t>
            </w:r>
          </w:p>
          <w:p w14:paraId="69CAD33E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- 36 miesięcy lub 3000h (co wystąpi pierwsze).</w:t>
            </w:r>
          </w:p>
        </w:tc>
      </w:tr>
      <w:tr w:rsidR="00CD41F9" w:rsidRPr="00B60793" w14:paraId="3705A7B8" w14:textId="77777777" w:rsidTr="00CD41F9">
        <w:trPr>
          <w:trHeight w:val="397"/>
        </w:trPr>
        <w:tc>
          <w:tcPr>
            <w:tcW w:w="11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3E267C" w14:textId="598FE3B2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  <w:r w:rsidR="007A613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4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57231C" w14:textId="77777777" w:rsidR="00CD41F9" w:rsidRPr="00B60793" w:rsidRDefault="00CD41F9" w:rsidP="00B60793">
            <w:pPr>
              <w:pStyle w:val="Akapitzlist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793">
              <w:rPr>
                <w:rFonts w:ascii="Times New Roman" w:hAnsi="Times New Roman"/>
                <w:bCs/>
                <w:sz w:val="24"/>
                <w:szCs w:val="24"/>
              </w:rPr>
              <w:t xml:space="preserve">Przeszkolenia operatorów Zamawiającego z obsługi i eksploatacji koparko ładowarki w dniu dostawy maszyny </w:t>
            </w:r>
          </w:p>
        </w:tc>
      </w:tr>
    </w:tbl>
    <w:p w14:paraId="6EFFFE48" w14:textId="77777777" w:rsidR="00B60793" w:rsidRPr="00B60793" w:rsidRDefault="00B60793" w:rsidP="00B60793">
      <w:pPr>
        <w:pStyle w:val="Akapitzlist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14:paraId="06C74D08" w14:textId="77777777" w:rsidR="00412270" w:rsidRPr="00E627E6" w:rsidRDefault="00412270" w:rsidP="007446E7">
      <w:pPr>
        <w:pStyle w:val="Akapitzlist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1C338B" w14:textId="77777777" w:rsidR="003C3832" w:rsidRPr="00B60793" w:rsidRDefault="003C3832" w:rsidP="003C3832">
      <w:pPr>
        <w:pStyle w:val="Bezodstpw"/>
        <w:spacing w:after="120" w:line="360" w:lineRule="auto"/>
        <w:rPr>
          <w:rFonts w:ascii="Times New Roman" w:hAnsi="Times New Roman" w:cs="Times New Roman"/>
          <w:i/>
          <w:sz w:val="20"/>
          <w:szCs w:val="24"/>
        </w:rPr>
      </w:pPr>
    </w:p>
    <w:p w14:paraId="65B10D70" w14:textId="77777777" w:rsidR="006F6698" w:rsidRDefault="006F6698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i/>
          <w:sz w:val="20"/>
          <w:szCs w:val="24"/>
        </w:rPr>
      </w:pPr>
    </w:p>
    <w:sectPr w:rsidR="006F6698" w:rsidSect="002154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7A0CE" w14:textId="77777777" w:rsidR="00160B1D" w:rsidRDefault="00160B1D" w:rsidP="008C019C">
      <w:pPr>
        <w:spacing w:after="0" w:line="240" w:lineRule="auto"/>
      </w:pPr>
      <w:r>
        <w:separator/>
      </w:r>
    </w:p>
  </w:endnote>
  <w:endnote w:type="continuationSeparator" w:id="0">
    <w:p w14:paraId="295DE089" w14:textId="77777777" w:rsidR="00160B1D" w:rsidRDefault="00160B1D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9B83F" w14:textId="77777777" w:rsidR="00575B3A" w:rsidRDefault="00575B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4"/>
      </w:rPr>
      <w:id w:val="-477991618"/>
      <w:docPartObj>
        <w:docPartGallery w:val="Page Numbers (Bottom of Page)"/>
        <w:docPartUnique/>
      </w:docPartObj>
    </w:sdtPr>
    <w:sdtEndPr/>
    <w:sdtContent>
      <w:p w14:paraId="522CE173" w14:textId="51FA4330" w:rsidR="00B216B6" w:rsidRPr="00B216B6" w:rsidRDefault="00B216B6" w:rsidP="00B216B6">
        <w:pPr>
          <w:pStyle w:val="Stopka"/>
          <w:rPr>
            <w:rFonts w:ascii="Times New Roman" w:hAnsi="Times New Roman" w:cs="Times New Roman"/>
            <w:sz w:val="24"/>
          </w:rPr>
        </w:pPr>
        <w:r w:rsidRPr="00B216B6">
          <w:rPr>
            <w:rFonts w:ascii="Times New Roman" w:hAnsi="Times New Roman" w:cs="Times New Roman"/>
            <w:b/>
            <w:i/>
            <w:sz w:val="24"/>
          </w:rPr>
          <w:t>Znak sprawy</w:t>
        </w:r>
        <w:r w:rsidR="00434076">
          <w:rPr>
            <w:rFonts w:ascii="Times New Roman" w:hAnsi="Times New Roman" w:cs="Times New Roman"/>
            <w:i/>
            <w:sz w:val="24"/>
          </w:rPr>
          <w:t>: RIZ.271.</w:t>
        </w:r>
        <w:r w:rsidR="00801E06">
          <w:rPr>
            <w:rFonts w:ascii="Times New Roman" w:hAnsi="Times New Roman" w:cs="Times New Roman"/>
            <w:i/>
            <w:sz w:val="24"/>
          </w:rPr>
          <w:t>2</w:t>
        </w:r>
        <w:r w:rsidR="00575B3A">
          <w:rPr>
            <w:rFonts w:ascii="Times New Roman" w:hAnsi="Times New Roman" w:cs="Times New Roman"/>
            <w:i/>
            <w:sz w:val="24"/>
          </w:rPr>
          <w:t>7</w:t>
        </w:r>
        <w:r w:rsidR="004A31BC">
          <w:rPr>
            <w:rFonts w:ascii="Times New Roman" w:hAnsi="Times New Roman" w:cs="Times New Roman"/>
            <w:i/>
            <w:sz w:val="24"/>
          </w:rPr>
          <w:t>.2025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C7AB9" w14:textId="77777777" w:rsidR="00575B3A" w:rsidRDefault="00575B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20EF7" w14:textId="77777777" w:rsidR="00160B1D" w:rsidRDefault="00160B1D" w:rsidP="008C019C">
      <w:pPr>
        <w:spacing w:after="0" w:line="240" w:lineRule="auto"/>
      </w:pPr>
      <w:r>
        <w:separator/>
      </w:r>
    </w:p>
  </w:footnote>
  <w:footnote w:type="continuationSeparator" w:id="0">
    <w:p w14:paraId="60126A98" w14:textId="77777777" w:rsidR="00160B1D" w:rsidRDefault="00160B1D" w:rsidP="008C0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991C6" w14:textId="77777777" w:rsidR="00575B3A" w:rsidRDefault="00575B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025CC" w14:textId="6303542F" w:rsidR="001E3E63" w:rsidRDefault="001E3E63" w:rsidP="001E3E63">
    <w:pPr>
      <w:pStyle w:val="Nagwek"/>
      <w:tabs>
        <w:tab w:val="clear" w:pos="4536"/>
        <w:tab w:val="clear" w:pos="9072"/>
        <w:tab w:val="left" w:pos="2805"/>
      </w:tabs>
    </w:pPr>
  </w:p>
  <w:p w14:paraId="491B2D1F" w14:textId="0EEC01F7" w:rsidR="001E3E63" w:rsidRDefault="001E3E63" w:rsidP="001E3E63">
    <w:pPr>
      <w:pStyle w:val="Nagwek"/>
      <w:tabs>
        <w:tab w:val="clear" w:pos="4536"/>
        <w:tab w:val="clear" w:pos="9072"/>
        <w:tab w:val="left" w:pos="280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871B9" w14:textId="77777777" w:rsidR="00575B3A" w:rsidRDefault="00575B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986F25"/>
    <w:multiLevelType w:val="hybridMultilevel"/>
    <w:tmpl w:val="B8B0D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7373736">
    <w:abstractNumId w:val="2"/>
  </w:num>
  <w:num w:numId="2" w16cid:durableId="991177439">
    <w:abstractNumId w:val="1"/>
  </w:num>
  <w:num w:numId="3" w16cid:durableId="751895051">
    <w:abstractNumId w:val="3"/>
  </w:num>
  <w:num w:numId="4" w16cid:durableId="220753884">
    <w:abstractNumId w:val="5"/>
  </w:num>
  <w:num w:numId="5" w16cid:durableId="298193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76023299">
    <w:abstractNumId w:val="4"/>
  </w:num>
  <w:num w:numId="7" w16cid:durableId="5837300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6108C"/>
    <w:rsid w:val="00076A63"/>
    <w:rsid w:val="0008239B"/>
    <w:rsid w:val="0009457B"/>
    <w:rsid w:val="000979D6"/>
    <w:rsid w:val="000D57D1"/>
    <w:rsid w:val="000D721E"/>
    <w:rsid w:val="000F6436"/>
    <w:rsid w:val="00117899"/>
    <w:rsid w:val="00131859"/>
    <w:rsid w:val="00147B24"/>
    <w:rsid w:val="00160B1D"/>
    <w:rsid w:val="001721D1"/>
    <w:rsid w:val="00180705"/>
    <w:rsid w:val="0018758B"/>
    <w:rsid w:val="001924C9"/>
    <w:rsid w:val="001A4036"/>
    <w:rsid w:val="001E3E63"/>
    <w:rsid w:val="00211755"/>
    <w:rsid w:val="002154AE"/>
    <w:rsid w:val="00216A41"/>
    <w:rsid w:val="002248C7"/>
    <w:rsid w:val="00226776"/>
    <w:rsid w:val="00234CF3"/>
    <w:rsid w:val="00246EAC"/>
    <w:rsid w:val="002D7124"/>
    <w:rsid w:val="00304E71"/>
    <w:rsid w:val="00312AD3"/>
    <w:rsid w:val="003135DE"/>
    <w:rsid w:val="00325C85"/>
    <w:rsid w:val="00336444"/>
    <w:rsid w:val="0037283F"/>
    <w:rsid w:val="003C3832"/>
    <w:rsid w:val="003D1A41"/>
    <w:rsid w:val="003E7953"/>
    <w:rsid w:val="004038AD"/>
    <w:rsid w:val="00412270"/>
    <w:rsid w:val="0041598D"/>
    <w:rsid w:val="00422437"/>
    <w:rsid w:val="00422C96"/>
    <w:rsid w:val="00434076"/>
    <w:rsid w:val="00442511"/>
    <w:rsid w:val="00480DC7"/>
    <w:rsid w:val="004910AF"/>
    <w:rsid w:val="004A31BC"/>
    <w:rsid w:val="004A4ED5"/>
    <w:rsid w:val="004E073F"/>
    <w:rsid w:val="00517D27"/>
    <w:rsid w:val="005278EB"/>
    <w:rsid w:val="00556051"/>
    <w:rsid w:val="00575B3A"/>
    <w:rsid w:val="0058191F"/>
    <w:rsid w:val="005D21F5"/>
    <w:rsid w:val="005D6F04"/>
    <w:rsid w:val="00651050"/>
    <w:rsid w:val="00667171"/>
    <w:rsid w:val="006E14C8"/>
    <w:rsid w:val="006E4684"/>
    <w:rsid w:val="006F4F2D"/>
    <w:rsid w:val="006F6698"/>
    <w:rsid w:val="00706C44"/>
    <w:rsid w:val="007177D1"/>
    <w:rsid w:val="007446E7"/>
    <w:rsid w:val="007521D1"/>
    <w:rsid w:val="007534AD"/>
    <w:rsid w:val="007600BD"/>
    <w:rsid w:val="007A51D7"/>
    <w:rsid w:val="007A613A"/>
    <w:rsid w:val="007C0B47"/>
    <w:rsid w:val="007C4126"/>
    <w:rsid w:val="007C7F70"/>
    <w:rsid w:val="007E2271"/>
    <w:rsid w:val="00800305"/>
    <w:rsid w:val="00801E06"/>
    <w:rsid w:val="00802B79"/>
    <w:rsid w:val="0080716F"/>
    <w:rsid w:val="00821B24"/>
    <w:rsid w:val="008225A7"/>
    <w:rsid w:val="00850536"/>
    <w:rsid w:val="00856984"/>
    <w:rsid w:val="008836AF"/>
    <w:rsid w:val="008A2B73"/>
    <w:rsid w:val="008B1F70"/>
    <w:rsid w:val="008C019C"/>
    <w:rsid w:val="00907558"/>
    <w:rsid w:val="00956C88"/>
    <w:rsid w:val="009B2E1F"/>
    <w:rsid w:val="009B45DA"/>
    <w:rsid w:val="009F7C79"/>
    <w:rsid w:val="00A04B50"/>
    <w:rsid w:val="00A20AE8"/>
    <w:rsid w:val="00A53D1B"/>
    <w:rsid w:val="00A64836"/>
    <w:rsid w:val="00AC5CDC"/>
    <w:rsid w:val="00AD3585"/>
    <w:rsid w:val="00AE32A3"/>
    <w:rsid w:val="00B046F5"/>
    <w:rsid w:val="00B216B6"/>
    <w:rsid w:val="00B2503D"/>
    <w:rsid w:val="00B60793"/>
    <w:rsid w:val="00B774A4"/>
    <w:rsid w:val="00B9416A"/>
    <w:rsid w:val="00BA47CC"/>
    <w:rsid w:val="00BA4E8C"/>
    <w:rsid w:val="00BC042F"/>
    <w:rsid w:val="00BC61A8"/>
    <w:rsid w:val="00BE42E1"/>
    <w:rsid w:val="00C309A1"/>
    <w:rsid w:val="00C62CBC"/>
    <w:rsid w:val="00C74F79"/>
    <w:rsid w:val="00CA18DA"/>
    <w:rsid w:val="00CA1CB8"/>
    <w:rsid w:val="00CD41F9"/>
    <w:rsid w:val="00CD6DB7"/>
    <w:rsid w:val="00CF0C2D"/>
    <w:rsid w:val="00D12588"/>
    <w:rsid w:val="00D220EA"/>
    <w:rsid w:val="00D26550"/>
    <w:rsid w:val="00D30648"/>
    <w:rsid w:val="00D60334"/>
    <w:rsid w:val="00D63570"/>
    <w:rsid w:val="00D65C2E"/>
    <w:rsid w:val="00DC2069"/>
    <w:rsid w:val="00DD112E"/>
    <w:rsid w:val="00E049C1"/>
    <w:rsid w:val="00E060F0"/>
    <w:rsid w:val="00E37A6D"/>
    <w:rsid w:val="00E50EF7"/>
    <w:rsid w:val="00E627E6"/>
    <w:rsid w:val="00E636C7"/>
    <w:rsid w:val="00E666C7"/>
    <w:rsid w:val="00E7365B"/>
    <w:rsid w:val="00E91568"/>
    <w:rsid w:val="00EA6526"/>
    <w:rsid w:val="00EF75BD"/>
    <w:rsid w:val="00F026A2"/>
    <w:rsid w:val="00F04CB0"/>
    <w:rsid w:val="00F14B1A"/>
    <w:rsid w:val="00F2720D"/>
    <w:rsid w:val="00F83AC4"/>
    <w:rsid w:val="00F90BE2"/>
    <w:rsid w:val="00F92B49"/>
    <w:rsid w:val="00FC3019"/>
    <w:rsid w:val="00FD7C8D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1B4D32A7"/>
  <w15:docId w15:val="{D06849C3-3F52-458E-A48E-801E79241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A31BC"/>
    <w:pPr>
      <w:keepNext/>
      <w:suppressAutoHyphens w:val="0"/>
      <w:spacing w:after="0" w:line="240" w:lineRule="auto"/>
      <w:jc w:val="right"/>
      <w:outlineLvl w:val="1"/>
    </w:pPr>
    <w:rPr>
      <w:rFonts w:ascii="Times New Roman" w:hAnsi="Times New Roman" w:cs="Times New Roman"/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6079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,L1,List Paragraph,2 heading,A_wyliczenie,K-P_odwolanie,Akapit z listą5,maz_wyliczenie,opis dzialania,sw tekst,CW_Lista,Nag 1,Normal,Akapit z listą3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sid w:val="008C019C"/>
    <w:rPr>
      <w:rFonts w:ascii="Wingdings" w:hAnsi="Wingdings" w:cs="Wingdings" w:hint="default"/>
    </w:rPr>
  </w:style>
  <w:style w:type="paragraph" w:styleId="Nagwek">
    <w:name w:val="header"/>
    <w:basedOn w:val="Normalny"/>
    <w:link w:val="NagwekZnak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rsid w:val="008C019C"/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019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9A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9A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956C8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D1B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,L1 Znak,List Paragraph Znak,2 heading Znak,A_wyliczenie Znak,K-P_odwolanie Znak,Akapit z listą5 Znak,maz_wyliczenie Znak"/>
    <w:link w:val="Akapitzlist"/>
    <w:uiPriority w:val="34"/>
    <w:qFormat/>
    <w:locked/>
    <w:rsid w:val="002154AE"/>
  </w:style>
  <w:style w:type="character" w:customStyle="1" w:styleId="Nagwek2Znak">
    <w:name w:val="Nagłówek 2 Znak"/>
    <w:basedOn w:val="Domylnaczcionkaakapitu"/>
    <w:link w:val="Nagwek2"/>
    <w:semiHidden/>
    <w:rsid w:val="004A31BC"/>
    <w:rPr>
      <w:rFonts w:ascii="Times New Roman" w:eastAsia="Times New Roman" w:hAnsi="Times New Roman" w:cs="Times New Roman"/>
      <w:sz w:val="28"/>
      <w:szCs w:val="20"/>
      <w:lang w:eastAsia="pl-PL"/>
    </w:rPr>
  </w:style>
  <w:style w:type="table" w:customStyle="1" w:styleId="TableGrid">
    <w:name w:val="TableGrid"/>
    <w:rsid w:val="00BA47CC"/>
    <w:pPr>
      <w:spacing w:after="0" w:line="240" w:lineRule="auto"/>
    </w:pPr>
    <w:rPr>
      <w:rFonts w:eastAsiaTheme="minorEastAsia"/>
      <w:kern w:val="2"/>
      <w:sz w:val="24"/>
      <w:szCs w:val="24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801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412270"/>
    <w:pPr>
      <w:suppressAutoHyphens/>
      <w:autoSpaceDN w:val="0"/>
      <w:spacing w:after="200" w:line="276" w:lineRule="auto"/>
    </w:pPr>
    <w:rPr>
      <w:rFonts w:ascii="Calibri" w:eastAsia="Calibri" w:hAnsi="Calibri" w:cs="Tahoma"/>
      <w:color w:val="00000A"/>
    </w:rPr>
  </w:style>
  <w:style w:type="paragraph" w:customStyle="1" w:styleId="Textbody">
    <w:name w:val="Text body"/>
    <w:basedOn w:val="Standard"/>
    <w:rsid w:val="0041227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12270"/>
    <w:pPr>
      <w:suppressAutoHyphens w:val="0"/>
      <w:spacing w:after="12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1227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60793"/>
    <w:rPr>
      <w:rFonts w:asciiTheme="majorHAnsi" w:eastAsiaTheme="majorEastAsia" w:hAnsiTheme="majorHAnsi" w:cstheme="majorBidi"/>
      <w:i/>
      <w:iCs/>
      <w:color w:val="2E74B5" w:themeColor="accent1" w:themeShade="BF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9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7F4BB-A0C1-4208-9E2E-C57F0833D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Gmina Boguchwała</cp:lastModifiedBy>
  <cp:revision>6</cp:revision>
  <cp:lastPrinted>2022-12-08T16:32:00Z</cp:lastPrinted>
  <dcterms:created xsi:type="dcterms:W3CDTF">2025-11-28T09:56:00Z</dcterms:created>
  <dcterms:modified xsi:type="dcterms:W3CDTF">2025-11-28T12:22:00Z</dcterms:modified>
</cp:coreProperties>
</file>